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0"/>
        <w:gridCol w:w="5670"/>
      </w:tblGrid>
      <w:tr w:rsidR="00DF6668" w:rsidRPr="00DC1B81" w:rsidTr="009565CE">
        <w:trPr>
          <w:trHeight w:val="1500"/>
          <w:tblCellSpacing w:w="0" w:type="dxa"/>
        </w:trPr>
        <w:tc>
          <w:tcPr>
            <w:tcW w:w="4820" w:type="dxa"/>
            <w:shd w:val="clear" w:color="auto" w:fill="FFFFFF"/>
            <w:vAlign w:val="center"/>
            <w:hideMark/>
          </w:tcPr>
          <w:p w:rsidR="00DF6668" w:rsidRPr="00DC1B81" w:rsidRDefault="00E43B4E" w:rsidP="00DF6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CỤC TH</w:t>
            </w:r>
            <w:r w:rsidR="00956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I HÀNH ÁN </w:t>
            </w:r>
            <w:r w:rsidR="00DF6668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DS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TỈNH BẮC NINH</w:t>
            </w:r>
            <w:r w:rsidR="00DF6668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="00DF6668"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C</w:t>
            </w:r>
            <w:r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HI C</w:t>
            </w:r>
            <w:r w:rsidR="00DF6668"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ỤC THI HÀNH ÁN DÂN SỰ</w:t>
            </w:r>
          </w:p>
          <w:p w:rsidR="009565CE" w:rsidRDefault="00B74401" w:rsidP="00956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 w:rsidRPr="00B7440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79.4pt;margin-top:17.7pt;width:74.25pt;height:0;z-index:251659264" o:connectortype="straight"/>
              </w:pict>
            </w:r>
            <w:r w:rsidR="00E43B4E"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THÀNH PHỐ</w:t>
            </w:r>
            <w:r w:rsidR="00DF6668"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BẮC NINH</w:t>
            </w:r>
            <w:r w:rsidR="00DF6668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</w:p>
          <w:p w:rsidR="00DF6668" w:rsidRPr="00DC1B81" w:rsidRDefault="00DF6668" w:rsidP="00956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Số: </w:t>
            </w:r>
            <w:r w:rsidR="001862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395</w:t>
            </w:r>
            <w:r w:rsidR="00855C75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/TB-</w:t>
            </w:r>
            <w:r w:rsidR="00F73700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</w:t>
            </w:r>
            <w:r w:rsidR="001E5FBB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</w:t>
            </w:r>
            <w:r w:rsidR="00F73700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THADS</w:t>
            </w:r>
            <w:r w:rsidR="00F73700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="009565CE" w:rsidRPr="009565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4"/>
                <w:lang w:eastAsia="vi-VN"/>
              </w:rPr>
              <w:t>Về việc</w:t>
            </w:r>
            <w:r w:rsidR="009565CE" w:rsidRPr="009565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4"/>
                <w:lang w:val="en-US" w:eastAsia="vi-VN"/>
              </w:rPr>
              <w:t xml:space="preserve"> l</w:t>
            </w:r>
            <w:r w:rsidRPr="009565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4"/>
                <w:lang w:eastAsia="vi-VN"/>
              </w:rPr>
              <w:t>ựa chọn tổ chức đấu giá tài sản</w:t>
            </w:r>
          </w:p>
        </w:tc>
        <w:tc>
          <w:tcPr>
            <w:tcW w:w="5670" w:type="dxa"/>
            <w:shd w:val="clear" w:color="auto" w:fill="FFFFFF"/>
            <w:hideMark/>
          </w:tcPr>
          <w:p w:rsidR="00DF6668" w:rsidRPr="00DC1B81" w:rsidRDefault="00DF6668" w:rsidP="00DF6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B81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DF6668" w:rsidRPr="009565CE" w:rsidRDefault="00B74401" w:rsidP="00DF6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401">
              <w:rPr>
                <w:rFonts w:ascii="Times New Roman" w:hAnsi="Times New Roman" w:cs="Times New Roman"/>
                <w:noProof/>
                <w:sz w:val="20"/>
                <w:szCs w:val="20"/>
                <w:lang w:eastAsia="vi-VN"/>
              </w:rPr>
              <w:pict>
                <v:line id="Straight Connector 50" o:spid="_x0000_s1027" style="position:absolute;left:0;text-align:left;z-index:251658240;visibility:visible" from="64.55pt,14.2pt" to="220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"/>
              </w:pict>
            </w:r>
            <w:r w:rsidR="00DF6668" w:rsidRPr="009565CE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A9594A" w:rsidRDefault="00DF6668" w:rsidP="0028068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</w:p>
          <w:p w:rsidR="00DF6668" w:rsidRPr="006D6E67" w:rsidRDefault="0018624C" w:rsidP="00186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Thành phố </w:t>
            </w:r>
            <w:r w:rsidR="00DF6668"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 xml:space="preserve">Bắc Ninh,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12</w:t>
            </w:r>
            <w:r w:rsidR="00E43B4E"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7</w:t>
            </w:r>
            <w:r w:rsidR="00DF6668"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 xml:space="preserve"> năm 20</w:t>
            </w:r>
            <w:r w:rsidR="006D6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2</w:t>
            </w:r>
            <w:r w:rsidR="0028401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1</w:t>
            </w:r>
          </w:p>
        </w:tc>
      </w:tr>
    </w:tbl>
    <w:p w:rsidR="00DF6668" w:rsidRPr="00DC1B81" w:rsidRDefault="00DF6668" w:rsidP="00DF66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190F84" w:rsidRDefault="00DF6668" w:rsidP="00DF666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</w:pPr>
      <w:r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THÔNG BÁO</w:t>
      </w:r>
    </w:p>
    <w:p w:rsidR="00DF6668" w:rsidRPr="00DC1B81" w:rsidRDefault="00DF6668" w:rsidP="00DF666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="00C47803" w:rsidRPr="00934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Kính gửi:</w:t>
      </w:r>
      <w:r w:rsidR="00C47803"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C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ác đơn vị, tổ chức bán đấu giá chuyên nghiệp</w:t>
      </w:r>
    </w:p>
    <w:p w:rsidR="0028401C" w:rsidRPr="00D83D94" w:rsidRDefault="00DF6668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 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ab/>
        <w:t>Căn cứ Điều 5</w:t>
      </w:r>
      <w:r w:rsidR="0028401C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6 Luật Đấu giá tài sản năm 2016</w:t>
      </w:r>
      <w:r w:rsidR="0028401C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;</w:t>
      </w:r>
    </w:p>
    <w:p w:rsidR="0028401C" w:rsidRPr="00D83D94" w:rsidRDefault="0028401C" w:rsidP="00DD289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</w:pP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Căn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cứ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Quyết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định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số 1079/QĐ-TCTHADS ngày 25/12/2020 của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Tổng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cục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thi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án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dân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sự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về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việc ban hành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quy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trình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lựa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chọn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tổ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chức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thẩm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định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giá, đấu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giá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tài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sản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để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thi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r w:rsidR="001B1ABF"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D83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án.</w:t>
      </w:r>
    </w:p>
    <w:p w:rsidR="00C71D54" w:rsidRPr="0028401C" w:rsidRDefault="00DF6668" w:rsidP="00DD289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C</w:t>
      </w:r>
      <w:r w:rsidR="006D6E67"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hi c</w:t>
      </w:r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ục thi hành án dân sự t</w:t>
      </w:r>
      <w:r w:rsidR="006D6E67"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r w:rsidR="00934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="006D6E67"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phố</w:t>
      </w:r>
      <w:r w:rsidR="00934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Bắc Ninh xin thông báo lựa chọn tổ chức đấu giá tài sản như sau:</w:t>
      </w:r>
    </w:p>
    <w:p w:rsidR="00C71D54" w:rsidRPr="00DC1B81" w:rsidRDefault="00C71D54" w:rsidP="00DD289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DF6668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1. Tên, địa chỉ của người có tài sản đấu giá:</w:t>
      </w:r>
    </w:p>
    <w:p w:rsidR="00C71D54" w:rsidRPr="00DC1B81" w:rsidRDefault="00C71D54" w:rsidP="00DD289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C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hi c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ục thi hành án dân sự t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r w:rsidR="00934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phố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Bắc Ninh;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EF7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Địa chỉ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: 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Số 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80</w:t>
      </w:r>
      <w:r w:rsidR="001937C0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đường 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Lê</w:t>
      </w:r>
      <w:r w:rsidR="00934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Văn</w:t>
      </w:r>
      <w:r w:rsidR="00934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Thịnh</w:t>
      </w:r>
      <w:r w:rsidR="001937C0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, P Suối Hoa, thành phố Bắc Ninh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,</w:t>
      </w:r>
      <w:r w:rsidR="001937C0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tỉnh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Bắc Ninh;</w:t>
      </w:r>
    </w:p>
    <w:p w:rsidR="00772D7D" w:rsidRDefault="00C71D54" w:rsidP="00DD289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Điện thoại: 0222.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3870720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="001937C0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="00DF6668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2. Tên tài sản đấu giá </w:t>
      </w:r>
    </w:p>
    <w:p w:rsidR="00D47015" w:rsidRDefault="00D47015" w:rsidP="00D47015">
      <w:pPr>
        <w:ind w:firstLine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01 </w:t>
      </w:r>
      <w:r w:rsidRPr="0020440F">
        <w:rPr>
          <w:rFonts w:ascii="Times New Roman" w:hAnsi="Times New Roman"/>
          <w:i/>
          <w:sz w:val="28"/>
          <w:szCs w:val="28"/>
        </w:rPr>
        <w:t>(một)</w:t>
      </w:r>
      <w:r>
        <w:rPr>
          <w:rFonts w:ascii="Times New Roman" w:hAnsi="Times New Roman"/>
          <w:sz w:val="28"/>
          <w:szCs w:val="28"/>
        </w:rPr>
        <w:t xml:space="preserve"> chiếc xe mô tô nhãn hiệu YAMAHA EXCITER biển kiểm soát 21B2 – 021.55 </w:t>
      </w:r>
      <w:r w:rsidRPr="0020440F">
        <w:rPr>
          <w:rFonts w:ascii="Times New Roman" w:hAnsi="Times New Roman"/>
          <w:i/>
          <w:sz w:val="28"/>
          <w:szCs w:val="28"/>
        </w:rPr>
        <w:t>(không có BKS)</w:t>
      </w:r>
      <w:r>
        <w:rPr>
          <w:rFonts w:ascii="Times New Roman" w:hAnsi="Times New Roman"/>
          <w:sz w:val="28"/>
          <w:szCs w:val="28"/>
        </w:rPr>
        <w:t xml:space="preserve">; số khung RLCUG 0610GY201036, số máy </w:t>
      </w:r>
      <w:r w:rsidRPr="00B70AD6">
        <w:rPr>
          <w:rFonts w:ascii="Times New Roman" w:hAnsi="Times New Roman"/>
          <w:sz w:val="28"/>
          <w:szCs w:val="28"/>
        </w:rPr>
        <w:t>G3D4E213948 đăng ký mang tên Hà Đình Hào</w:t>
      </w:r>
    </w:p>
    <w:p w:rsidR="00C71D54" w:rsidRPr="00DC1B81" w:rsidRDefault="00DF6668" w:rsidP="00D47015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3. Giá khởi điểm của tài sản đấu giá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:</w:t>
      </w:r>
    </w:p>
    <w:p w:rsidR="00D47015" w:rsidRPr="00B70AD6" w:rsidRDefault="00DF6668" w:rsidP="00D47015">
      <w:pPr>
        <w:pStyle w:val="Header"/>
        <w:ind w:firstLine="405"/>
        <w:rPr>
          <w:rFonts w:ascii="Times New Roman" w:hAnsi="Times New Roman"/>
          <w:sz w:val="28"/>
          <w:szCs w:val="28"/>
        </w:rPr>
      </w:pPr>
      <w:r w:rsidRPr="00DC1B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vi-VN"/>
        </w:rPr>
        <w:t xml:space="preserve">Giá khởi điểm: </w:t>
      </w:r>
      <w:r w:rsidR="00D47015" w:rsidRPr="00B70AD6">
        <w:rPr>
          <w:rFonts w:ascii="Times New Roman" w:hAnsi="Times New Roman"/>
          <w:sz w:val="28"/>
          <w:szCs w:val="28"/>
          <w:lang w:val="nl-NL"/>
        </w:rPr>
        <w:t xml:space="preserve">23.402.000đ </w:t>
      </w:r>
      <w:r w:rsidR="00D47015" w:rsidRPr="00B70AD6">
        <w:rPr>
          <w:rFonts w:ascii="Times New Roman" w:hAnsi="Times New Roman"/>
          <w:i/>
          <w:sz w:val="28"/>
          <w:szCs w:val="28"/>
          <w:lang w:val="nl-NL"/>
        </w:rPr>
        <w:t>(Bằng chữ: Hai m</w:t>
      </w:r>
      <w:r w:rsidR="00D47015" w:rsidRPr="00B70AD6">
        <w:rPr>
          <w:rFonts w:ascii="Times New Roman" w:hAnsi="Times New Roman"/>
          <w:i/>
          <w:sz w:val="28"/>
          <w:szCs w:val="28"/>
          <w:lang w:val="vi-VN"/>
        </w:rPr>
        <w:t>ươi b</w:t>
      </w:r>
      <w:r w:rsidR="00D47015">
        <w:rPr>
          <w:rFonts w:ascii="Times New Roman" w:hAnsi="Times New Roman"/>
          <w:i/>
          <w:sz w:val="28"/>
          <w:szCs w:val="28"/>
        </w:rPr>
        <w:t>a</w:t>
      </w:r>
      <w:r w:rsidR="009565CE">
        <w:rPr>
          <w:rFonts w:ascii="Times New Roman" w:hAnsi="Times New Roman"/>
          <w:i/>
          <w:sz w:val="28"/>
          <w:szCs w:val="28"/>
          <w:lang w:val="nl-NL"/>
        </w:rPr>
        <w:t xml:space="preserve"> triệ</w:t>
      </w:r>
      <w:r w:rsidR="00934B95">
        <w:rPr>
          <w:rFonts w:ascii="Times New Roman" w:hAnsi="Times New Roman"/>
          <w:i/>
          <w:sz w:val="28"/>
          <w:szCs w:val="28"/>
          <w:lang w:val="nl-NL"/>
        </w:rPr>
        <w:t>u</w:t>
      </w:r>
      <w:r w:rsidR="009565CE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D47015" w:rsidRPr="00B70AD6">
        <w:rPr>
          <w:rFonts w:ascii="Times New Roman" w:hAnsi="Times New Roman"/>
          <w:i/>
          <w:sz w:val="28"/>
          <w:szCs w:val="28"/>
          <w:lang w:val="nl-NL"/>
        </w:rPr>
        <w:t xml:space="preserve"> bốn trăm </w:t>
      </w:r>
      <w:r w:rsidR="00934B95">
        <w:rPr>
          <w:rFonts w:ascii="Times New Roman" w:hAnsi="Times New Roman"/>
          <w:i/>
          <w:sz w:val="28"/>
          <w:szCs w:val="28"/>
          <w:lang w:val="nl-NL"/>
        </w:rPr>
        <w:t xml:space="preserve">linh </w:t>
      </w:r>
      <w:r w:rsidR="00D47015" w:rsidRPr="00B70AD6">
        <w:rPr>
          <w:rFonts w:ascii="Times New Roman" w:hAnsi="Times New Roman"/>
          <w:i/>
          <w:sz w:val="28"/>
          <w:szCs w:val="28"/>
          <w:lang w:val="nl-NL"/>
        </w:rPr>
        <w:t>hai nghìn đồng.)</w:t>
      </w:r>
    </w:p>
    <w:p w:rsidR="006D6E67" w:rsidRPr="00E95DB8" w:rsidRDefault="006D6E67" w:rsidP="00DD2891">
      <w:pPr>
        <w:ind w:firstLine="720"/>
        <w:rPr>
          <w:sz w:val="10"/>
          <w:szCs w:val="28"/>
          <w:lang w:val="en-US"/>
        </w:rPr>
      </w:pPr>
    </w:p>
    <w:p w:rsidR="00855C75" w:rsidRPr="00DC1B81" w:rsidRDefault="00C71D54" w:rsidP="00DD289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4. Tiêu chí lựa chọn tổ chức đấu giá tài sản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: </w:t>
      </w:r>
    </w:p>
    <w:p w:rsidR="00C71D54" w:rsidRPr="00DC1B81" w:rsidRDefault="00855C75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Các tổ chức đấu giá tài sản phải đáp ứng các tiêu chí theo quy định tại khoản 4 Điều 56 Luật Đấu giá tài sản năm 2016, bao gồm: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Cơ sở vật chất, trang thiết bị cần thiết bảo đảm cho việc đấu giá đối với loại tài sản đấu giá;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Phương án đấu giá khả thi, hiệu quả;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Năng lực, kinh nghiệm và uy tín của tổ chức đấu giá tài sản;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Thù lao dịch vụ đấu giá, chi phí đấu giá tài sản phù hợp;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Có tên trong danh sách các tổ chức đấu giá tài sản do Bộ Tư pháp công bố;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Các tiêu chí khác phù hợp với tài sản đấu giá do người có tài sản đấu giá quyết định.</w:t>
      </w:r>
    </w:p>
    <w:p w:rsidR="00C71D54" w:rsidRPr="00DC1B81" w:rsidRDefault="001937C0" w:rsidP="00DD289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="00DF6668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5. Thời gian và địa điểm nộp hồ sơ đăng ký</w:t>
      </w:r>
    </w:p>
    <w:p w:rsidR="006B6688" w:rsidRDefault="00C71D54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6B668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6B6688" w:rsidRPr="00B52E2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Thời gian nộp hồ sơ</w:t>
      </w:r>
      <w:r w:rsidR="006B6688" w:rsidRPr="00B52E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="006B6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T</w:t>
      </w:r>
      <w:r w:rsidR="006B6688"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rong 0</w:t>
      </w:r>
      <w:r w:rsidR="006B6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="006B6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6B668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ba</w:t>
      </w:r>
      <w:r w:rsidR="006B668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6B6688"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ngày làm việc, kể từ ngày đăng thông báo</w:t>
      </w:r>
      <w:r w:rsidR="00934B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4B95" w:rsidRPr="00934B95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="00934B95" w:rsidRPr="00934B95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t</w:t>
      </w:r>
      <w:r w:rsidR="006B6688" w:rsidRPr="00934B95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rong giờ hành chính).</w:t>
      </w:r>
    </w:p>
    <w:p w:rsidR="006B6688" w:rsidRDefault="006B6688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</w:t>
      </w:r>
      <w:r w:rsidRPr="00200C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ịa điểm nộp hồ sơ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tổ</w:t>
      </w:r>
      <w:r w:rsidR="0078606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chức</w:t>
      </w:r>
      <w:r w:rsidR="0078606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đấu</w:t>
      </w:r>
      <w:r w:rsidR="0078606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giá</w:t>
      </w:r>
      <w:r w:rsidR="0078606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tài</w:t>
      </w:r>
      <w:r w:rsidR="0078606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sản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Chi cục Thi hành án dân sự 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thành phố Bắc Ninh, tỉnh Bắc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Ninh, địa chỉ: Số 80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đường</w:t>
      </w:r>
      <w:r w:rsidR="00934B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Lê Văn Thịnh, phường Suối Hoa, thành phố Bắc Ninh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tỉnh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 Ninh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B6688" w:rsidRPr="009C1BC9" w:rsidRDefault="006B6688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Chi tiết xin liên hệ: Chấp hành viên </w:t>
      </w:r>
      <w:r w:rsidR="00F819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Phạm Đình Tuấn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điện thoại: </w:t>
      </w:r>
      <w:r w:rsidR="00F819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0941.866.856</w:t>
      </w:r>
      <w:r w:rsidR="009C1B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6B6688" w:rsidRDefault="006B6688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Vậy, thông báo để các tổ chức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đấu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giá t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ài sản được biết và liên hệ nộp hồ sơ./.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    </w:t>
      </w:r>
    </w:p>
    <w:p w:rsidR="00DF6668" w:rsidRPr="00475A09" w:rsidRDefault="00C71D54" w:rsidP="006B6688">
      <w:pPr>
        <w:spacing w:line="360" w:lineRule="auto"/>
        <w:rPr>
          <w:rFonts w:ascii="Times New Roman" w:eastAsia="Times New Roman" w:hAnsi="Times New Roman" w:cs="Times New Roman"/>
          <w:sz w:val="6"/>
          <w:szCs w:val="28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ab/>
      </w: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5"/>
        <w:gridCol w:w="4819"/>
      </w:tblGrid>
      <w:tr w:rsidR="00DF6668" w:rsidRPr="00DC1B81" w:rsidTr="00D321DF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7F646D" w:rsidRDefault="00D321DF" w:rsidP="00D321D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vi-VN"/>
              </w:rPr>
              <w:t>Nơi nhận: 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Trang thông tin điện tử</w:t>
            </w:r>
            <w:r w:rsidR="0095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Cục THADS tỉnh;</w:t>
            </w:r>
          </w:p>
          <w:p w:rsidR="007F646D" w:rsidRDefault="007F646D" w:rsidP="007F64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-</w:t>
            </w:r>
            <w:r w:rsidR="0095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="006B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Cổng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thông tin điệntử TCTHADS;</w:t>
            </w:r>
          </w:p>
          <w:p w:rsidR="00DF6668" w:rsidRPr="007F646D" w:rsidRDefault="006B6688" w:rsidP="007F64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- Cổng</w:t>
            </w:r>
            <w:r w:rsid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thông tin quốcgiavề ĐGTS;</w:t>
            </w:r>
            <w:r w:rsidR="00D321DF" w:rsidRP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Lưu: VT, HSTHA</w:t>
            </w:r>
            <w:r w:rsidR="00D321DF" w:rsidRP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</w:p>
        </w:tc>
        <w:tc>
          <w:tcPr>
            <w:tcW w:w="4819" w:type="dxa"/>
            <w:shd w:val="clear" w:color="auto" w:fill="FFFFFF"/>
            <w:vAlign w:val="center"/>
            <w:hideMark/>
          </w:tcPr>
          <w:p w:rsidR="00475A09" w:rsidRPr="00934B95" w:rsidRDefault="00DF6668" w:rsidP="00475A0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4"/>
                <w:szCs w:val="28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CHẤP HÀNH VIÊN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> 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  <w:r w:rsidR="00AB2971" w:rsidRPr="00934B95">
              <w:rPr>
                <w:rFonts w:ascii="Times New Roman" w:eastAsia="Times New Roman" w:hAnsi="Times New Roman" w:cs="Times New Roman"/>
                <w:i/>
                <w:color w:val="000000"/>
                <w:sz w:val="34"/>
                <w:szCs w:val="28"/>
                <w:lang w:val="en-US" w:eastAsia="vi-VN"/>
              </w:rPr>
              <w:t xml:space="preserve">( </w:t>
            </w:r>
            <w:r w:rsidR="00AB2971" w:rsidRPr="00934B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vi-VN"/>
              </w:rPr>
              <w:t>đã</w:t>
            </w:r>
            <w:r w:rsidR="00934B95" w:rsidRPr="00934B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r w:rsidR="00AB2971" w:rsidRPr="00934B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vi-VN"/>
              </w:rPr>
              <w:t>ký</w:t>
            </w:r>
            <w:r w:rsidR="00AB2971" w:rsidRPr="00934B95">
              <w:rPr>
                <w:rFonts w:ascii="Times New Roman" w:eastAsia="Times New Roman" w:hAnsi="Times New Roman" w:cs="Times New Roman"/>
                <w:i/>
                <w:color w:val="000000"/>
                <w:sz w:val="34"/>
                <w:szCs w:val="28"/>
                <w:lang w:val="en-US" w:eastAsia="vi-VN"/>
              </w:rPr>
              <w:t>)</w:t>
            </w:r>
          </w:p>
          <w:p w:rsidR="00D321DF" w:rsidRPr="00DC1B81" w:rsidRDefault="00DF6668" w:rsidP="00C47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 w:rsidR="00DF6668" w:rsidRPr="00D47015" w:rsidRDefault="00DF6668" w:rsidP="00D47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  <w:r w:rsidR="00D47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Phạm Đình Tuấn</w:t>
            </w:r>
          </w:p>
        </w:tc>
      </w:tr>
    </w:tbl>
    <w:p w:rsidR="00E32A8E" w:rsidRDefault="00E32A8E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Pr="00DC1B81" w:rsidRDefault="008D53BA" w:rsidP="008D53BA">
      <w:pPr>
        <w:rPr>
          <w:rFonts w:ascii="Times New Roman" w:hAnsi="Times New Roman" w:cs="Times New Roman"/>
          <w:sz w:val="28"/>
          <w:szCs w:val="28"/>
        </w:rPr>
      </w:pPr>
    </w:p>
    <w:p w:rsidR="008D53BA" w:rsidRPr="00DC1B81" w:rsidRDefault="008D53BA" w:rsidP="008D53BA">
      <w:pPr>
        <w:rPr>
          <w:rFonts w:ascii="Times New Roman" w:hAnsi="Times New Roman" w:cs="Times New Roman"/>
          <w:sz w:val="28"/>
          <w:szCs w:val="28"/>
        </w:rPr>
      </w:pPr>
    </w:p>
    <w:sectPr w:rsidR="008D53BA" w:rsidRPr="00DC1B81" w:rsidSect="00DD2891">
      <w:pgSz w:w="11906" w:h="16838"/>
      <w:pgMar w:top="1134" w:right="907" w:bottom="851" w:left="158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97A76"/>
    <w:multiLevelType w:val="hybridMultilevel"/>
    <w:tmpl w:val="993AC04A"/>
    <w:lvl w:ilvl="0" w:tplc="7A1AD4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6668"/>
    <w:rsid w:val="00086CB3"/>
    <w:rsid w:val="0018624C"/>
    <w:rsid w:val="00190F84"/>
    <w:rsid w:val="001937C0"/>
    <w:rsid w:val="001B1ABF"/>
    <w:rsid w:val="001E5FBB"/>
    <w:rsid w:val="001E658A"/>
    <w:rsid w:val="0023413D"/>
    <w:rsid w:val="00245150"/>
    <w:rsid w:val="002665AF"/>
    <w:rsid w:val="00280680"/>
    <w:rsid w:val="0028401C"/>
    <w:rsid w:val="002D3E92"/>
    <w:rsid w:val="00334832"/>
    <w:rsid w:val="003E464B"/>
    <w:rsid w:val="003E6C9B"/>
    <w:rsid w:val="003F30B4"/>
    <w:rsid w:val="00475A09"/>
    <w:rsid w:val="00527FBE"/>
    <w:rsid w:val="005E3372"/>
    <w:rsid w:val="00674BB0"/>
    <w:rsid w:val="006B6688"/>
    <w:rsid w:val="006D6E67"/>
    <w:rsid w:val="006F1B2A"/>
    <w:rsid w:val="006F4EFC"/>
    <w:rsid w:val="00772D7D"/>
    <w:rsid w:val="0078606D"/>
    <w:rsid w:val="007F646D"/>
    <w:rsid w:val="00855C75"/>
    <w:rsid w:val="00875A50"/>
    <w:rsid w:val="008B64E4"/>
    <w:rsid w:val="008D53BA"/>
    <w:rsid w:val="00934B95"/>
    <w:rsid w:val="009565CE"/>
    <w:rsid w:val="009C1BC9"/>
    <w:rsid w:val="009E1B0B"/>
    <w:rsid w:val="00A159BD"/>
    <w:rsid w:val="00A32D38"/>
    <w:rsid w:val="00A34D67"/>
    <w:rsid w:val="00A40445"/>
    <w:rsid w:val="00A9594A"/>
    <w:rsid w:val="00AB2971"/>
    <w:rsid w:val="00AC1F72"/>
    <w:rsid w:val="00AD0B61"/>
    <w:rsid w:val="00B74401"/>
    <w:rsid w:val="00C46294"/>
    <w:rsid w:val="00C47803"/>
    <w:rsid w:val="00C71D54"/>
    <w:rsid w:val="00C84F77"/>
    <w:rsid w:val="00CC66F1"/>
    <w:rsid w:val="00D321DF"/>
    <w:rsid w:val="00D47015"/>
    <w:rsid w:val="00D83D94"/>
    <w:rsid w:val="00DC1B81"/>
    <w:rsid w:val="00DD2891"/>
    <w:rsid w:val="00DF6668"/>
    <w:rsid w:val="00E32A8E"/>
    <w:rsid w:val="00E3370C"/>
    <w:rsid w:val="00E43B4E"/>
    <w:rsid w:val="00E95DB8"/>
    <w:rsid w:val="00EF7F55"/>
    <w:rsid w:val="00F73700"/>
    <w:rsid w:val="00F81959"/>
    <w:rsid w:val="00FE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4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47015"/>
    <w:pPr>
      <w:tabs>
        <w:tab w:val="center" w:pos="4320"/>
        <w:tab w:val="right" w:pos="8640"/>
      </w:tabs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47015"/>
    <w:rPr>
      <w:rFonts w:ascii=".VnTime" w:eastAsia="Times New Roman" w:hAnsi=".VnTime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C03C2-4A70-4935-B32A-A641BDD29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D3BDE-92D9-4230-8BDD-4A590559C8D5}"/>
</file>

<file path=customXml/itemProps3.xml><?xml version="1.0" encoding="utf-8"?>
<ds:datastoreItem xmlns:ds="http://schemas.openxmlformats.org/officeDocument/2006/customXml" ds:itemID="{D7709723-6D81-4070-AAF9-23B75CC06F92}"/>
</file>

<file path=customXml/itemProps4.xml><?xml version="1.0" encoding="utf-8"?>
<ds:datastoreItem xmlns:ds="http://schemas.openxmlformats.org/officeDocument/2006/customXml" ds:itemID="{1ED81A20-CF88-48A4-A639-64B488EF5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302TA</dc:creator>
  <cp:lastModifiedBy>admin</cp:lastModifiedBy>
  <cp:revision>6</cp:revision>
  <cp:lastPrinted>2021-07-08T07:50:00Z</cp:lastPrinted>
  <dcterms:created xsi:type="dcterms:W3CDTF">2021-07-12T08:50:00Z</dcterms:created>
  <dcterms:modified xsi:type="dcterms:W3CDTF">2021-07-12T08:56:00Z</dcterms:modified>
</cp:coreProperties>
</file>